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花都区建筑领域和制造业气候投融资洽谈会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议程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时间：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6月29日（星期四）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shd w:val="clear" w:color="auto" w:fill="FFFFFF"/>
        </w:rPr>
        <w:t>地址：花都皇冠假日酒店二楼奥宝红宝厅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999"/>
        <w:gridCol w:w="257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shd w:val="clear" w:color="auto" w:fill="FFFFFF"/>
              </w:rPr>
              <w:t>主持人：中科院广州能源研究所能源战略研究中心主任 蔡国田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主题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shd w:val="clear" w:color="auto" w:fill="FFFFFF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09:30-09:35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会议致辞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广州市生态环境局花都分局副局长 黄一峰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09:35-10:00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国家气候投融资试点动态及国家绿色金融政策解读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北京绿色金融协会副秘书长 邵诗洋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10:00-10:15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广州市花都区支持绿色金融创新发展实施细则专家解读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广东省金融科技协会秘书长 朱明春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10:15-10:25</w:t>
            </w:r>
          </w:p>
        </w:tc>
        <w:tc>
          <w:tcPr>
            <w:tcW w:w="6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shd w:val="clear" w:color="auto" w:fill="FFFFFF"/>
              </w:rPr>
              <w:t>10:25-12:00</w:t>
            </w:r>
          </w:p>
        </w:tc>
        <w:tc>
          <w:tcPr>
            <w:tcW w:w="6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绿色金融产品推介环节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10:25-10:40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生态导向融资开发模式介绍及对花都碳中和试点的建议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中国电建集团城市院高级工程师 余伟民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10:40-10:55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碳管理体系、碳资信评价体系助力绿色金融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广州湾区碳中和管理咨询有限公司总经理 李欢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10:55-11:10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广州金融发展服务中心普惠金融事业部在绿色金融中的产品探索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广州金融发展服务中心普惠金融事业部副总监 王晓爽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11:10-11:25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碳排放权交易所为花都绿色金融提供的服务介绍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广州碳排放权交易所 绿色金融事业部副总经理 李原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11:25-11:40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浦发银行绿色金融服务方案：绿融万物，共创未来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浦发银行花都支行副行长 熊亮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11:40-12:00</w:t>
            </w:r>
          </w:p>
        </w:tc>
        <w:tc>
          <w:tcPr>
            <w:tcW w:w="6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12:00-13:30</w:t>
            </w:r>
          </w:p>
        </w:tc>
        <w:tc>
          <w:tcPr>
            <w:tcW w:w="6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主持人：中科院广州能源研究所能源战略研究中心高工 骆志刚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shd w:val="clear" w:color="auto" w:fill="FFFFFF"/>
              </w:rPr>
              <w:t>13:30-14:25</w:t>
            </w:r>
          </w:p>
        </w:tc>
        <w:tc>
          <w:tcPr>
            <w:tcW w:w="6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绿色金融产品推介环节（续）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13:30-13:45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国家自愿碳减排资产开发专题介绍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中国科学院广州能源研究所高级工程师 骆志刚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13:45-14:00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碳融通-绿色票据智能识别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广东产通供应链金融服务有限公司副总裁 潘枫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14:00-14:15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国际绿证产品开发介绍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广东碳金通融科技有限公司总经理 陈峰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14:15-14:25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问答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shd w:val="clear" w:color="auto" w:fill="FFFFFF"/>
              </w:rPr>
              <w:t>14:25-16:45</w:t>
            </w:r>
          </w:p>
        </w:tc>
        <w:tc>
          <w:tcPr>
            <w:tcW w:w="6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绿色金融产品需求方说明环节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14:25-14:40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阳光慧碳——一站式零碳解决方案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阳光电源华南区销售总监 邱浩杰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14:40-15:00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数字化助推工业企业节能降碳的解决方案及绿色金融需求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华南机电研究院院长 邬剑锋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15:00-15:15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基于工业碳账户的绿色金融产品需求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中国电信双碳事业部 黎晓总经理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15:15-15:30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鑫钻数字能源气站介绍及绿色金融合作需求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广东鑫钻节能科技股份有限公司创始人 胡新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15:30-15:45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基于汽车大数据的花都汽配碳足迹认证平台介绍及绿色金融需求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小虎汽车科技有限公司技术总监 郭宽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15:45-16:00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城市楼宇能源系统节能降碳体系化服务及绿色金融需求说明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广东粤信鼎能能源科技有限公司董事长 陈楚雄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16:00-16:15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碳资产收益性碳中和园区解决方案及绿色金融需求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深圳市中天碧姆科技有限公司董事长 冯斌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16:15-16:30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云华建筑智能化节能降碳平台介绍及碳资产开发需求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广东云华智慧科技有限公司总经理 林荣桂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16:30-16:45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广东新瑞龙生态建材碳资产开发需求说明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广东新瑞龙生态建材总经理 孙勇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shd w:val="clear" w:color="auto" w:fill="FFFFFF"/>
              </w:rPr>
              <w:t>16:45-18:25</w:t>
            </w:r>
          </w:p>
        </w:tc>
        <w:tc>
          <w:tcPr>
            <w:tcW w:w="6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绿色金融产品供需双方一对一洽谈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18:25-18:30</w:t>
            </w:r>
          </w:p>
        </w:tc>
        <w:tc>
          <w:tcPr>
            <w:tcW w:w="6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会议总结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zliOWRjZjlkOTI1YzFhNjExYzE0ZjZmOTc4NjkifQ=="/>
  </w:docVars>
  <w:rsids>
    <w:rsidRoot w:val="00000000"/>
    <w:rsid w:val="02C855C8"/>
    <w:rsid w:val="204F7550"/>
    <w:rsid w:val="359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1232</Characters>
  <Lines>0</Lines>
  <Paragraphs>0</Paragraphs>
  <TotalTime>8</TotalTime>
  <ScaleCrop>false</ScaleCrop>
  <LinksUpToDate>false</LinksUpToDate>
  <CharactersWithSpaces>1266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2023-06-26T01:56:00Z</dcterms:created>
  <dc:creator>Computer</dc:creator>
  <cp:lastModifiedBy>juny</cp:lastModifiedBy>
  <dcterms:modified xsi:type="dcterms:W3CDTF">2023-06-26T08:23:04Z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E550DC6B980540BE90BE603FD00D554C_12</vt:lpwstr>
  </property>
</Properties>
</file>